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1AE" w:rsidRPr="009841AE" w:rsidRDefault="009841AE" w:rsidP="009841AE">
      <w:pPr>
        <w:spacing w:before="100" w:beforeAutospacing="1" w:after="100" w:afterAutospacing="1" w:line="240" w:lineRule="auto"/>
        <w:outlineLvl w:val="1"/>
        <w:rPr>
          <w:rFonts w:ascii="Times New Roman" w:eastAsia="Times New Roman" w:hAnsi="Times New Roman" w:cs="Times New Roman"/>
          <w:b/>
          <w:bCs/>
          <w:sz w:val="36"/>
          <w:szCs w:val="36"/>
        </w:rPr>
      </w:pPr>
      <w:r w:rsidRPr="009841AE">
        <w:rPr>
          <w:rFonts w:ascii="Times New Roman" w:eastAsia="Times New Roman" w:hAnsi="Times New Roman" w:cs="Times New Roman"/>
          <w:b/>
          <w:bCs/>
          <w:sz w:val="36"/>
          <w:szCs w:val="36"/>
        </w:rPr>
        <w:t>Name____________________</w:t>
      </w:r>
    </w:p>
    <w:p w:rsidR="009841AE" w:rsidRPr="009841AE" w:rsidRDefault="009841AE" w:rsidP="009841A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841AE">
        <w:rPr>
          <w:rFonts w:ascii="Times New Roman" w:eastAsia="Times New Roman" w:hAnsi="Times New Roman" w:cs="Times New Roman"/>
          <w:b/>
          <w:bCs/>
          <w:kern w:val="36"/>
          <w:sz w:val="48"/>
          <w:szCs w:val="48"/>
        </w:rPr>
        <w:t>Teddy Roosevelt’s Square Deal</w:t>
      </w:r>
    </w:p>
    <w:p w:rsidR="009841AE" w:rsidRPr="009841AE" w:rsidRDefault="009841AE" w:rsidP="009841AE">
      <w:pPr>
        <w:spacing w:before="100" w:beforeAutospacing="1" w:after="100" w:afterAutospacing="1" w:line="240" w:lineRule="auto"/>
        <w:rPr>
          <w:rFonts w:ascii="Times New Roman" w:eastAsia="Times New Roman" w:hAnsi="Times New Roman" w:cs="Times New Roman"/>
          <w:sz w:val="24"/>
          <w:szCs w:val="24"/>
        </w:rPr>
      </w:pPr>
      <w:r w:rsidRPr="009841AE">
        <w:rPr>
          <w:rFonts w:ascii="Times New Roman" w:eastAsia="Times New Roman" w:hAnsi="Times New Roman" w:cs="Times New Roman"/>
          <w:sz w:val="24"/>
          <w:szCs w:val="24"/>
        </w:rPr>
        <w:t>As you read this section, write notes to answer questions about President Theodore Roosevelt.  If Roosevelt took no steps to solve the problem or if no legislation was involved in solving the problem, write “none.”</w:t>
      </w:r>
    </w:p>
    <w:tbl>
      <w:tblPr>
        <w:tblW w:w="9648" w:type="dxa"/>
        <w:tblCellMar>
          <w:left w:w="0" w:type="dxa"/>
          <w:right w:w="0" w:type="dxa"/>
        </w:tblCellMar>
        <w:tblLook w:val="04A0"/>
      </w:tblPr>
      <w:tblGrid>
        <w:gridCol w:w="2520"/>
        <w:gridCol w:w="3384"/>
        <w:gridCol w:w="3744"/>
      </w:tblGrid>
      <w:tr w:rsidR="009841AE" w:rsidRPr="009841AE" w:rsidTr="00FB082B">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41AE" w:rsidRPr="009841AE" w:rsidRDefault="009841AE" w:rsidP="009841AE">
            <w:pPr>
              <w:spacing w:before="100" w:beforeAutospacing="1" w:after="100" w:afterAutospacing="1" w:line="240" w:lineRule="auto"/>
              <w:jc w:val="center"/>
              <w:rPr>
                <w:rFonts w:ascii="Times New Roman" w:eastAsia="Times New Roman" w:hAnsi="Times New Roman" w:cs="Times New Roman"/>
                <w:sz w:val="24"/>
                <w:szCs w:val="24"/>
              </w:rPr>
            </w:pPr>
            <w:r w:rsidRPr="009841AE">
              <w:rPr>
                <w:rFonts w:ascii="Times New Roman" w:eastAsia="Times New Roman" w:hAnsi="Times New Roman" w:cs="Times New Roman"/>
                <w:b/>
                <w:bCs/>
                <w:sz w:val="24"/>
                <w:szCs w:val="24"/>
              </w:rPr>
              <w:t>Problem</w:t>
            </w:r>
          </w:p>
        </w:tc>
        <w:tc>
          <w:tcPr>
            <w:tcW w:w="3384"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9841AE" w:rsidRPr="009841AE" w:rsidRDefault="009841AE" w:rsidP="009841AE">
            <w:pPr>
              <w:spacing w:before="100" w:beforeAutospacing="1" w:after="100" w:afterAutospacing="1" w:line="240" w:lineRule="auto"/>
              <w:jc w:val="center"/>
              <w:rPr>
                <w:rFonts w:ascii="Times New Roman" w:eastAsia="Times New Roman" w:hAnsi="Times New Roman" w:cs="Times New Roman"/>
                <w:sz w:val="24"/>
                <w:szCs w:val="24"/>
              </w:rPr>
            </w:pPr>
            <w:r w:rsidRPr="009841AE">
              <w:rPr>
                <w:rFonts w:ascii="Times New Roman" w:eastAsia="Times New Roman" w:hAnsi="Times New Roman" w:cs="Times New Roman"/>
                <w:b/>
                <w:bCs/>
                <w:sz w:val="24"/>
                <w:szCs w:val="24"/>
              </w:rPr>
              <w:t>What steps did Roosevelt take to solve each problem?</w:t>
            </w:r>
          </w:p>
        </w:tc>
        <w:tc>
          <w:tcPr>
            <w:tcW w:w="3744"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9841AE" w:rsidRPr="009841AE" w:rsidRDefault="009841AE" w:rsidP="009841AE">
            <w:pPr>
              <w:spacing w:before="100" w:beforeAutospacing="1" w:after="100" w:afterAutospacing="1" w:line="240" w:lineRule="auto"/>
              <w:jc w:val="center"/>
              <w:rPr>
                <w:rFonts w:ascii="Times New Roman" w:eastAsia="Times New Roman" w:hAnsi="Times New Roman" w:cs="Times New Roman"/>
                <w:sz w:val="24"/>
                <w:szCs w:val="24"/>
              </w:rPr>
            </w:pPr>
            <w:r w:rsidRPr="009841AE">
              <w:rPr>
                <w:rFonts w:ascii="Times New Roman" w:eastAsia="Times New Roman" w:hAnsi="Times New Roman" w:cs="Times New Roman"/>
                <w:b/>
                <w:bCs/>
                <w:sz w:val="24"/>
                <w:szCs w:val="24"/>
              </w:rPr>
              <w:t>Which legislation helped solve the problem</w:t>
            </w:r>
          </w:p>
        </w:tc>
      </w:tr>
      <w:tr w:rsidR="009841AE" w:rsidRPr="009841AE" w:rsidTr="00FB082B">
        <w:trPr>
          <w:trHeight w:val="1592"/>
        </w:trPr>
        <w:tc>
          <w:tcPr>
            <w:tcW w:w="252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9841AE" w:rsidRPr="009841AE" w:rsidRDefault="009841AE" w:rsidP="009841AE">
            <w:pPr>
              <w:spacing w:before="100" w:beforeAutospacing="1" w:after="100" w:afterAutospacing="1" w:line="240" w:lineRule="auto"/>
              <w:rPr>
                <w:rFonts w:ascii="Times New Roman" w:eastAsia="Times New Roman" w:hAnsi="Times New Roman" w:cs="Times New Roman"/>
                <w:sz w:val="24"/>
                <w:szCs w:val="24"/>
              </w:rPr>
            </w:pPr>
            <w:r w:rsidRPr="009841AE">
              <w:rPr>
                <w:rFonts w:ascii="Times New Roman" w:eastAsia="Times New Roman" w:hAnsi="Times New Roman" w:cs="Times New Roman"/>
                <w:sz w:val="24"/>
                <w:szCs w:val="24"/>
              </w:rPr>
              <w:t>1. 1902 coal strike</w:t>
            </w:r>
          </w:p>
        </w:tc>
        <w:tc>
          <w:tcPr>
            <w:tcW w:w="3384" w:type="dxa"/>
            <w:tcBorders>
              <w:top w:val="nil"/>
              <w:left w:val="nil"/>
              <w:bottom w:val="single" w:sz="4" w:space="0" w:color="auto"/>
              <w:right w:val="single" w:sz="4" w:space="0" w:color="auto"/>
            </w:tcBorders>
            <w:tcMar>
              <w:top w:w="0" w:type="dxa"/>
              <w:left w:w="108" w:type="dxa"/>
              <w:bottom w:w="0" w:type="dxa"/>
              <w:right w:w="108" w:type="dxa"/>
            </w:tcMar>
            <w:hideMark/>
          </w:tcPr>
          <w:p w:rsidR="009841AE" w:rsidRPr="009841AE" w:rsidRDefault="009841AE" w:rsidP="009841AE">
            <w:pPr>
              <w:spacing w:after="0" w:line="240" w:lineRule="auto"/>
              <w:rPr>
                <w:rFonts w:ascii="Times New Roman" w:eastAsia="Times New Roman" w:hAnsi="Times New Roman" w:cs="Times New Roman"/>
                <w:sz w:val="24"/>
                <w:szCs w:val="24"/>
              </w:rPr>
            </w:pPr>
          </w:p>
        </w:tc>
        <w:tc>
          <w:tcPr>
            <w:tcW w:w="3744" w:type="dxa"/>
            <w:tcBorders>
              <w:top w:val="nil"/>
              <w:left w:val="nil"/>
              <w:bottom w:val="single" w:sz="4" w:space="0" w:color="auto"/>
              <w:right w:val="single" w:sz="4" w:space="0" w:color="auto"/>
            </w:tcBorders>
            <w:tcMar>
              <w:top w:w="0" w:type="dxa"/>
              <w:left w:w="108" w:type="dxa"/>
              <w:bottom w:w="0" w:type="dxa"/>
              <w:right w:w="108" w:type="dxa"/>
            </w:tcMar>
            <w:hideMark/>
          </w:tcPr>
          <w:p w:rsidR="009841AE" w:rsidRPr="009841AE" w:rsidRDefault="009841AE" w:rsidP="009841AE">
            <w:pPr>
              <w:spacing w:after="0" w:line="240" w:lineRule="auto"/>
              <w:rPr>
                <w:rFonts w:ascii="Times New Roman" w:eastAsia="Times New Roman" w:hAnsi="Times New Roman" w:cs="Times New Roman"/>
                <w:sz w:val="24"/>
                <w:szCs w:val="24"/>
              </w:rPr>
            </w:pPr>
          </w:p>
        </w:tc>
      </w:tr>
      <w:tr w:rsidR="009841AE" w:rsidRPr="009841AE" w:rsidTr="00FB082B">
        <w:trPr>
          <w:trHeight w:val="1637"/>
        </w:trPr>
        <w:tc>
          <w:tcPr>
            <w:tcW w:w="252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9841AE" w:rsidRPr="009841AE" w:rsidRDefault="009841AE" w:rsidP="009841AE">
            <w:pPr>
              <w:spacing w:before="100" w:beforeAutospacing="1" w:after="100" w:afterAutospacing="1" w:line="240" w:lineRule="auto"/>
              <w:rPr>
                <w:rFonts w:ascii="Times New Roman" w:eastAsia="Times New Roman" w:hAnsi="Times New Roman" w:cs="Times New Roman"/>
                <w:sz w:val="24"/>
                <w:szCs w:val="24"/>
              </w:rPr>
            </w:pPr>
            <w:r w:rsidRPr="009841AE">
              <w:rPr>
                <w:rFonts w:ascii="Times New Roman" w:eastAsia="Times New Roman" w:hAnsi="Times New Roman" w:cs="Times New Roman"/>
                <w:sz w:val="24"/>
                <w:szCs w:val="24"/>
              </w:rPr>
              <w:t>2. Trusts</w:t>
            </w:r>
          </w:p>
        </w:tc>
        <w:tc>
          <w:tcPr>
            <w:tcW w:w="3384" w:type="dxa"/>
            <w:tcBorders>
              <w:top w:val="nil"/>
              <w:left w:val="nil"/>
              <w:bottom w:val="single" w:sz="4" w:space="0" w:color="auto"/>
              <w:right w:val="single" w:sz="4" w:space="0" w:color="auto"/>
            </w:tcBorders>
            <w:tcMar>
              <w:top w:w="0" w:type="dxa"/>
              <w:left w:w="108" w:type="dxa"/>
              <w:bottom w:w="0" w:type="dxa"/>
              <w:right w:w="108" w:type="dxa"/>
            </w:tcMar>
            <w:hideMark/>
          </w:tcPr>
          <w:p w:rsidR="009841AE" w:rsidRPr="009841AE" w:rsidRDefault="009841AE" w:rsidP="009841AE">
            <w:pPr>
              <w:spacing w:after="0" w:line="240" w:lineRule="auto"/>
              <w:rPr>
                <w:rFonts w:ascii="Times New Roman" w:eastAsia="Times New Roman" w:hAnsi="Times New Roman" w:cs="Times New Roman"/>
                <w:sz w:val="24"/>
                <w:szCs w:val="24"/>
              </w:rPr>
            </w:pPr>
          </w:p>
        </w:tc>
        <w:tc>
          <w:tcPr>
            <w:tcW w:w="3744" w:type="dxa"/>
            <w:tcBorders>
              <w:top w:val="nil"/>
              <w:left w:val="nil"/>
              <w:bottom w:val="single" w:sz="4" w:space="0" w:color="auto"/>
              <w:right w:val="single" w:sz="4" w:space="0" w:color="auto"/>
            </w:tcBorders>
            <w:tcMar>
              <w:top w:w="0" w:type="dxa"/>
              <w:left w:w="108" w:type="dxa"/>
              <w:bottom w:w="0" w:type="dxa"/>
              <w:right w:w="108" w:type="dxa"/>
            </w:tcMar>
            <w:hideMark/>
          </w:tcPr>
          <w:p w:rsidR="009841AE" w:rsidRPr="009841AE" w:rsidRDefault="009841AE" w:rsidP="009841AE">
            <w:pPr>
              <w:spacing w:after="0" w:line="240" w:lineRule="auto"/>
              <w:rPr>
                <w:rFonts w:ascii="Times New Roman" w:eastAsia="Times New Roman" w:hAnsi="Times New Roman" w:cs="Times New Roman"/>
                <w:sz w:val="24"/>
                <w:szCs w:val="24"/>
              </w:rPr>
            </w:pPr>
          </w:p>
        </w:tc>
      </w:tr>
      <w:tr w:rsidR="009841AE" w:rsidRPr="009841AE" w:rsidTr="00FB082B">
        <w:trPr>
          <w:trHeight w:val="1646"/>
        </w:trPr>
        <w:tc>
          <w:tcPr>
            <w:tcW w:w="252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9841AE" w:rsidRPr="009841AE" w:rsidRDefault="009841AE" w:rsidP="009841AE">
            <w:pPr>
              <w:spacing w:before="100" w:beforeAutospacing="1" w:after="100" w:afterAutospacing="1" w:line="240" w:lineRule="auto"/>
              <w:rPr>
                <w:rFonts w:ascii="Times New Roman" w:eastAsia="Times New Roman" w:hAnsi="Times New Roman" w:cs="Times New Roman"/>
                <w:sz w:val="24"/>
                <w:szCs w:val="24"/>
              </w:rPr>
            </w:pPr>
            <w:r w:rsidRPr="009841AE">
              <w:rPr>
                <w:rFonts w:ascii="Times New Roman" w:eastAsia="Times New Roman" w:hAnsi="Times New Roman" w:cs="Times New Roman"/>
                <w:sz w:val="24"/>
                <w:szCs w:val="24"/>
              </w:rPr>
              <w:t>3. Unregulated big business</w:t>
            </w:r>
          </w:p>
        </w:tc>
        <w:tc>
          <w:tcPr>
            <w:tcW w:w="3384" w:type="dxa"/>
            <w:tcBorders>
              <w:top w:val="nil"/>
              <w:left w:val="nil"/>
              <w:bottom w:val="single" w:sz="4" w:space="0" w:color="auto"/>
              <w:right w:val="single" w:sz="4" w:space="0" w:color="auto"/>
            </w:tcBorders>
            <w:tcMar>
              <w:top w:w="0" w:type="dxa"/>
              <w:left w:w="108" w:type="dxa"/>
              <w:bottom w:w="0" w:type="dxa"/>
              <w:right w:w="108" w:type="dxa"/>
            </w:tcMar>
            <w:hideMark/>
          </w:tcPr>
          <w:p w:rsidR="009841AE" w:rsidRPr="009841AE" w:rsidRDefault="009841AE" w:rsidP="009841AE">
            <w:pPr>
              <w:spacing w:after="0" w:line="240" w:lineRule="auto"/>
              <w:rPr>
                <w:rFonts w:ascii="Times New Roman" w:eastAsia="Times New Roman" w:hAnsi="Times New Roman" w:cs="Times New Roman"/>
                <w:sz w:val="24"/>
                <w:szCs w:val="24"/>
              </w:rPr>
            </w:pPr>
          </w:p>
        </w:tc>
        <w:tc>
          <w:tcPr>
            <w:tcW w:w="3744" w:type="dxa"/>
            <w:tcBorders>
              <w:top w:val="nil"/>
              <w:left w:val="nil"/>
              <w:bottom w:val="single" w:sz="4" w:space="0" w:color="auto"/>
              <w:right w:val="single" w:sz="4" w:space="0" w:color="auto"/>
            </w:tcBorders>
            <w:tcMar>
              <w:top w:w="0" w:type="dxa"/>
              <w:left w:w="108" w:type="dxa"/>
              <w:bottom w:w="0" w:type="dxa"/>
              <w:right w:w="108" w:type="dxa"/>
            </w:tcMar>
            <w:hideMark/>
          </w:tcPr>
          <w:p w:rsidR="009841AE" w:rsidRPr="009841AE" w:rsidRDefault="009841AE" w:rsidP="009841AE">
            <w:pPr>
              <w:spacing w:after="0" w:line="240" w:lineRule="auto"/>
              <w:rPr>
                <w:rFonts w:ascii="Times New Roman" w:eastAsia="Times New Roman" w:hAnsi="Times New Roman" w:cs="Times New Roman"/>
                <w:sz w:val="24"/>
                <w:szCs w:val="24"/>
              </w:rPr>
            </w:pPr>
          </w:p>
        </w:tc>
      </w:tr>
      <w:tr w:rsidR="009841AE" w:rsidRPr="009841AE" w:rsidTr="00FB082B">
        <w:trPr>
          <w:trHeight w:val="1646"/>
        </w:trPr>
        <w:tc>
          <w:tcPr>
            <w:tcW w:w="252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9841AE" w:rsidRPr="009841AE" w:rsidRDefault="009841AE" w:rsidP="009841AE">
            <w:pPr>
              <w:spacing w:before="100" w:beforeAutospacing="1" w:after="100" w:afterAutospacing="1" w:line="240" w:lineRule="auto"/>
              <w:rPr>
                <w:rFonts w:ascii="Times New Roman" w:eastAsia="Times New Roman" w:hAnsi="Times New Roman" w:cs="Times New Roman"/>
                <w:sz w:val="24"/>
                <w:szCs w:val="24"/>
              </w:rPr>
            </w:pPr>
            <w:r w:rsidRPr="009841AE">
              <w:rPr>
                <w:rFonts w:ascii="Times New Roman" w:eastAsia="Times New Roman" w:hAnsi="Times New Roman" w:cs="Times New Roman"/>
                <w:sz w:val="24"/>
                <w:szCs w:val="24"/>
              </w:rPr>
              <w:t>4. Dangerous foods and medicines</w:t>
            </w:r>
          </w:p>
        </w:tc>
        <w:tc>
          <w:tcPr>
            <w:tcW w:w="3384" w:type="dxa"/>
            <w:tcBorders>
              <w:top w:val="nil"/>
              <w:left w:val="nil"/>
              <w:bottom w:val="single" w:sz="4" w:space="0" w:color="auto"/>
              <w:right w:val="single" w:sz="4" w:space="0" w:color="auto"/>
            </w:tcBorders>
            <w:tcMar>
              <w:top w:w="0" w:type="dxa"/>
              <w:left w:w="108" w:type="dxa"/>
              <w:bottom w:w="0" w:type="dxa"/>
              <w:right w:w="108" w:type="dxa"/>
            </w:tcMar>
            <w:hideMark/>
          </w:tcPr>
          <w:p w:rsidR="009841AE" w:rsidRPr="009841AE" w:rsidRDefault="009841AE" w:rsidP="009841AE">
            <w:pPr>
              <w:spacing w:after="0" w:line="240" w:lineRule="auto"/>
              <w:rPr>
                <w:rFonts w:ascii="Times New Roman" w:eastAsia="Times New Roman" w:hAnsi="Times New Roman" w:cs="Times New Roman"/>
                <w:sz w:val="24"/>
                <w:szCs w:val="24"/>
              </w:rPr>
            </w:pPr>
          </w:p>
        </w:tc>
        <w:tc>
          <w:tcPr>
            <w:tcW w:w="3744" w:type="dxa"/>
            <w:tcBorders>
              <w:top w:val="nil"/>
              <w:left w:val="nil"/>
              <w:bottom w:val="single" w:sz="4" w:space="0" w:color="auto"/>
              <w:right w:val="single" w:sz="4" w:space="0" w:color="auto"/>
            </w:tcBorders>
            <w:tcMar>
              <w:top w:w="0" w:type="dxa"/>
              <w:left w:w="108" w:type="dxa"/>
              <w:bottom w:w="0" w:type="dxa"/>
              <w:right w:w="108" w:type="dxa"/>
            </w:tcMar>
            <w:hideMark/>
          </w:tcPr>
          <w:p w:rsidR="009841AE" w:rsidRPr="009841AE" w:rsidRDefault="009841AE" w:rsidP="009841AE">
            <w:pPr>
              <w:spacing w:after="0" w:line="240" w:lineRule="auto"/>
              <w:rPr>
                <w:rFonts w:ascii="Times New Roman" w:eastAsia="Times New Roman" w:hAnsi="Times New Roman" w:cs="Times New Roman"/>
                <w:sz w:val="24"/>
                <w:szCs w:val="24"/>
              </w:rPr>
            </w:pPr>
          </w:p>
        </w:tc>
      </w:tr>
      <w:tr w:rsidR="009841AE" w:rsidRPr="009841AE" w:rsidTr="00FB082B">
        <w:trPr>
          <w:trHeight w:val="1646"/>
        </w:trPr>
        <w:tc>
          <w:tcPr>
            <w:tcW w:w="252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9841AE" w:rsidRPr="009841AE" w:rsidRDefault="009841AE" w:rsidP="009841AE">
            <w:pPr>
              <w:spacing w:before="100" w:beforeAutospacing="1" w:after="100" w:afterAutospacing="1" w:line="240" w:lineRule="auto"/>
              <w:rPr>
                <w:rFonts w:ascii="Times New Roman" w:eastAsia="Times New Roman" w:hAnsi="Times New Roman" w:cs="Times New Roman"/>
                <w:sz w:val="24"/>
                <w:szCs w:val="24"/>
              </w:rPr>
            </w:pPr>
            <w:r w:rsidRPr="009841AE">
              <w:rPr>
                <w:rFonts w:ascii="Times New Roman" w:eastAsia="Times New Roman" w:hAnsi="Times New Roman" w:cs="Times New Roman"/>
                <w:sz w:val="24"/>
                <w:szCs w:val="24"/>
              </w:rPr>
              <w:t>5. Shrinking wilderness and natural resources</w:t>
            </w:r>
          </w:p>
        </w:tc>
        <w:tc>
          <w:tcPr>
            <w:tcW w:w="3384" w:type="dxa"/>
            <w:tcBorders>
              <w:top w:val="nil"/>
              <w:left w:val="nil"/>
              <w:bottom w:val="single" w:sz="4" w:space="0" w:color="auto"/>
              <w:right w:val="single" w:sz="4" w:space="0" w:color="auto"/>
            </w:tcBorders>
            <w:tcMar>
              <w:top w:w="0" w:type="dxa"/>
              <w:left w:w="108" w:type="dxa"/>
              <w:bottom w:w="0" w:type="dxa"/>
              <w:right w:w="108" w:type="dxa"/>
            </w:tcMar>
            <w:hideMark/>
          </w:tcPr>
          <w:p w:rsidR="009841AE" w:rsidRPr="009841AE" w:rsidRDefault="009841AE" w:rsidP="009841AE">
            <w:pPr>
              <w:spacing w:after="0" w:line="240" w:lineRule="auto"/>
              <w:rPr>
                <w:rFonts w:ascii="Times New Roman" w:eastAsia="Times New Roman" w:hAnsi="Times New Roman" w:cs="Times New Roman"/>
                <w:sz w:val="24"/>
                <w:szCs w:val="24"/>
              </w:rPr>
            </w:pPr>
          </w:p>
        </w:tc>
        <w:tc>
          <w:tcPr>
            <w:tcW w:w="3744" w:type="dxa"/>
            <w:tcBorders>
              <w:top w:val="nil"/>
              <w:left w:val="nil"/>
              <w:bottom w:val="single" w:sz="4" w:space="0" w:color="auto"/>
              <w:right w:val="single" w:sz="4" w:space="0" w:color="auto"/>
            </w:tcBorders>
            <w:tcMar>
              <w:top w:w="0" w:type="dxa"/>
              <w:left w:w="108" w:type="dxa"/>
              <w:bottom w:w="0" w:type="dxa"/>
              <w:right w:w="108" w:type="dxa"/>
            </w:tcMar>
            <w:hideMark/>
          </w:tcPr>
          <w:p w:rsidR="009841AE" w:rsidRPr="009841AE" w:rsidRDefault="009841AE" w:rsidP="009841AE">
            <w:pPr>
              <w:spacing w:after="0" w:line="240" w:lineRule="auto"/>
              <w:rPr>
                <w:rFonts w:ascii="Times New Roman" w:eastAsia="Times New Roman" w:hAnsi="Times New Roman" w:cs="Times New Roman"/>
                <w:sz w:val="24"/>
                <w:szCs w:val="24"/>
              </w:rPr>
            </w:pPr>
          </w:p>
        </w:tc>
      </w:tr>
      <w:tr w:rsidR="009841AE" w:rsidRPr="009841AE" w:rsidTr="00FB082B">
        <w:trPr>
          <w:trHeight w:val="1835"/>
        </w:trPr>
        <w:tc>
          <w:tcPr>
            <w:tcW w:w="252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9841AE" w:rsidRPr="009841AE" w:rsidRDefault="009841AE" w:rsidP="009841AE">
            <w:pPr>
              <w:spacing w:before="100" w:beforeAutospacing="1" w:after="100" w:afterAutospacing="1" w:line="240" w:lineRule="auto"/>
              <w:rPr>
                <w:rFonts w:ascii="Times New Roman" w:eastAsia="Times New Roman" w:hAnsi="Times New Roman" w:cs="Times New Roman"/>
                <w:sz w:val="24"/>
                <w:szCs w:val="24"/>
              </w:rPr>
            </w:pPr>
            <w:r w:rsidRPr="009841AE">
              <w:rPr>
                <w:rFonts w:ascii="Times New Roman" w:eastAsia="Times New Roman" w:hAnsi="Times New Roman" w:cs="Times New Roman"/>
                <w:sz w:val="24"/>
                <w:szCs w:val="24"/>
              </w:rPr>
              <w:t>6. Racial discrimination</w:t>
            </w:r>
          </w:p>
        </w:tc>
        <w:tc>
          <w:tcPr>
            <w:tcW w:w="3384" w:type="dxa"/>
            <w:tcBorders>
              <w:top w:val="nil"/>
              <w:left w:val="nil"/>
              <w:bottom w:val="single" w:sz="4" w:space="0" w:color="auto"/>
              <w:right w:val="single" w:sz="4" w:space="0" w:color="auto"/>
            </w:tcBorders>
            <w:tcMar>
              <w:top w:w="0" w:type="dxa"/>
              <w:left w:w="108" w:type="dxa"/>
              <w:bottom w:w="0" w:type="dxa"/>
              <w:right w:w="108" w:type="dxa"/>
            </w:tcMar>
            <w:hideMark/>
          </w:tcPr>
          <w:p w:rsidR="009841AE" w:rsidRPr="009841AE" w:rsidRDefault="009841AE" w:rsidP="009841AE">
            <w:pPr>
              <w:spacing w:after="0" w:line="240" w:lineRule="auto"/>
              <w:rPr>
                <w:rFonts w:ascii="Times New Roman" w:eastAsia="Times New Roman" w:hAnsi="Times New Roman" w:cs="Times New Roman"/>
                <w:sz w:val="24"/>
                <w:szCs w:val="24"/>
              </w:rPr>
            </w:pPr>
          </w:p>
        </w:tc>
        <w:tc>
          <w:tcPr>
            <w:tcW w:w="3744" w:type="dxa"/>
            <w:tcBorders>
              <w:top w:val="nil"/>
              <w:left w:val="nil"/>
              <w:bottom w:val="single" w:sz="4" w:space="0" w:color="auto"/>
              <w:right w:val="single" w:sz="4" w:space="0" w:color="auto"/>
            </w:tcBorders>
            <w:tcMar>
              <w:top w:w="0" w:type="dxa"/>
              <w:left w:w="108" w:type="dxa"/>
              <w:bottom w:w="0" w:type="dxa"/>
              <w:right w:w="108" w:type="dxa"/>
            </w:tcMar>
            <w:hideMark/>
          </w:tcPr>
          <w:p w:rsidR="009841AE" w:rsidRPr="009841AE" w:rsidRDefault="009841AE" w:rsidP="009841AE">
            <w:pPr>
              <w:spacing w:after="0" w:line="240" w:lineRule="auto"/>
              <w:rPr>
                <w:rFonts w:ascii="Times New Roman" w:eastAsia="Times New Roman" w:hAnsi="Times New Roman" w:cs="Times New Roman"/>
                <w:sz w:val="24"/>
                <w:szCs w:val="24"/>
              </w:rPr>
            </w:pPr>
          </w:p>
        </w:tc>
      </w:tr>
    </w:tbl>
    <w:p w:rsidR="00633D41" w:rsidRDefault="00633D41"/>
    <w:sectPr w:rsidR="00633D41" w:rsidSect="00FB082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7"/>
  <w:proofState w:spelling="clean" w:grammar="clean"/>
  <w:defaultTabStop w:val="720"/>
  <w:drawingGridHorizontalSpacing w:val="110"/>
  <w:displayHorizontalDrawingGridEvery w:val="2"/>
  <w:characterSpacingControl w:val="doNotCompress"/>
  <w:compat/>
  <w:rsids>
    <w:rsidRoot w:val="009841AE"/>
    <w:rsid w:val="000635DD"/>
    <w:rsid w:val="003C5BE5"/>
    <w:rsid w:val="00633D41"/>
    <w:rsid w:val="007867FD"/>
    <w:rsid w:val="009841AE"/>
    <w:rsid w:val="00BF2902"/>
    <w:rsid w:val="00EA6BFD"/>
    <w:rsid w:val="00FB08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D41"/>
  </w:style>
  <w:style w:type="paragraph" w:styleId="Heading1">
    <w:name w:val="heading 1"/>
    <w:basedOn w:val="Normal"/>
    <w:link w:val="Heading1Char"/>
    <w:uiPriority w:val="9"/>
    <w:qFormat/>
    <w:rsid w:val="009841A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841A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41A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841AE"/>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2076657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82</Words>
  <Characters>474</Characters>
  <Application>Microsoft Office Word</Application>
  <DocSecurity>0</DocSecurity>
  <Lines>3</Lines>
  <Paragraphs>1</Paragraphs>
  <ScaleCrop>false</ScaleCrop>
  <Company> </Company>
  <LinksUpToDate>false</LinksUpToDate>
  <CharactersWithSpaces>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NEW OWNER</cp:lastModifiedBy>
  <cp:revision>3</cp:revision>
  <dcterms:created xsi:type="dcterms:W3CDTF">2009-02-08T07:33:00Z</dcterms:created>
  <dcterms:modified xsi:type="dcterms:W3CDTF">2009-05-22T15:55:00Z</dcterms:modified>
</cp:coreProperties>
</file>